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02" w:rsidRDefault="009D0E02" w:rsidP="009D0E02">
      <w:pPr>
        <w:pBdr>
          <w:bottom w:val="single" w:sz="12" w:space="1" w:color="auto"/>
        </w:pBdr>
        <w:jc w:val="center"/>
        <w:rPr>
          <w:rFonts w:eastAsiaTheme="minorHAnsi"/>
          <w:b/>
          <w:sz w:val="26"/>
          <w:szCs w:val="26"/>
          <w:lang w:val="tt-RU" w:eastAsia="en-US"/>
        </w:rPr>
      </w:pPr>
      <w:r w:rsidRPr="00CC1F68">
        <w:rPr>
          <w:rFonts w:eastAsiaTheme="minorHAnsi"/>
          <w:b/>
          <w:sz w:val="26"/>
          <w:szCs w:val="26"/>
          <w:lang w:val="tt-RU" w:eastAsia="en-US"/>
        </w:rPr>
        <w:t>Татарстанда меңләгән мәктәп укучыларының ата-аналары 8 яшьтән 17 яшькә кадәрге балаларга пособиене  максималь  күләмдә ала</w:t>
      </w:r>
    </w:p>
    <w:p w:rsidR="00447737" w:rsidRPr="00CC1F68" w:rsidRDefault="00447737" w:rsidP="009D0E02">
      <w:pPr>
        <w:pBdr>
          <w:bottom w:val="single" w:sz="12" w:space="1" w:color="auto"/>
        </w:pBdr>
        <w:jc w:val="center"/>
        <w:rPr>
          <w:rFonts w:eastAsiaTheme="minorHAnsi"/>
          <w:b/>
          <w:sz w:val="26"/>
          <w:szCs w:val="26"/>
          <w:lang w:val="tt-RU" w:eastAsia="en-US"/>
        </w:rPr>
      </w:pPr>
    </w:p>
    <w:p w:rsidR="009D0E02" w:rsidRPr="00447737" w:rsidRDefault="009D0E02" w:rsidP="009D0E02">
      <w:pPr>
        <w:pBdr>
          <w:bottom w:val="single" w:sz="12" w:space="1" w:color="auto"/>
        </w:pBdr>
        <w:jc w:val="both"/>
        <w:rPr>
          <w:rFonts w:eastAsiaTheme="minorHAnsi"/>
          <w:sz w:val="25"/>
          <w:szCs w:val="25"/>
          <w:lang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</w:t>
      </w:r>
      <w:r w:rsidR="0044773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-3810</wp:posOffset>
            </wp:positionV>
            <wp:extent cx="3200400" cy="2181225"/>
            <wp:effectExtent l="19050" t="0" r="0" b="0"/>
            <wp:wrapSquare wrapText="bothSides"/>
            <wp:docPr id="1" name="Рисунок 1" descr="Максимальный размер пособия на детей от 8 до 17 лет  получают родители тысяч татарстанск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симальный размер пособия на детей от 8 до 17 лет  получают родители тысяч татарстанск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E02" w:rsidRPr="00CC1F68" w:rsidRDefault="009D0E02" w:rsidP="009D0E02">
      <w:pPr>
        <w:pBdr>
          <w:bottom w:val="single" w:sz="12" w:space="1" w:color="auto"/>
        </w:pBdr>
        <w:jc w:val="both"/>
        <w:rPr>
          <w:rFonts w:eastAsiaTheme="minorHAnsi"/>
          <w:sz w:val="25"/>
          <w:szCs w:val="25"/>
          <w:lang w:val="tt-RU" w:eastAsia="en-US"/>
        </w:rPr>
      </w:pP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6"/>
          <w:szCs w:val="26"/>
          <w:lang w:val="tt-RU" w:eastAsia="en-US"/>
        </w:rPr>
        <w:t xml:space="preserve"> </w:t>
      </w:r>
      <w:r>
        <w:rPr>
          <w:rFonts w:eastAsiaTheme="minorHAnsi"/>
          <w:sz w:val="26"/>
          <w:szCs w:val="26"/>
          <w:lang w:val="tt-RU" w:eastAsia="en-US"/>
        </w:rPr>
        <w:t xml:space="preserve">            </w:t>
      </w:r>
      <w:r w:rsidRPr="00CC1F68">
        <w:rPr>
          <w:rFonts w:eastAsiaTheme="minorHAnsi"/>
          <w:sz w:val="25"/>
          <w:szCs w:val="25"/>
          <w:lang w:val="tt-RU" w:eastAsia="en-US"/>
        </w:rPr>
        <w:t xml:space="preserve">8 яшьтән 17 яшькә  кадәрге балаларга айлык  пособие Татарстанның мәктәп яшендәге 55 мең баласына  максималь күләмдә бирелә. Гаиләләргә мондый түләү күләме Татарстан Республикасында балалар өчен билгеләнгән яшәү минимумын - 11 476 сумны тәшкил итә. </w:t>
      </w: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 Пособиене  рәсмиләштерү  шартлары  буенча түләү, ата-аналарның керемнәренә карап, 50%, 75% яки яшәү минимумының 100% куләмендә булырга мөмкин. База күләмендә пособие билгеләгәч тә (яшәү минимумының 50% ) гаиләдә бер кешегә керем  уртача  яшәү  минимумыннан кимрәк булса, түләүне 75% ка кадәр арттыралар. Әлеге куләмдә пособие билгеләгәч тә гаиләнең уртача кереме яшәү минимумыннан кимрәк булган очракта, Пенсия фонды пособиене максималь күләмдә -  регионда  яшәү минимумының 100% ы күләмендә билгели.</w:t>
      </w: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Пособие билгеләгәндә, мохтаҗлык критерийлары кулланыла, алар керемнәр белән беррәттән гаиләнеке булган мөлкәтне дә үз эченә ала.</w:t>
      </w: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Пособиене рәсмиләштерү процедурасы гади. Күпчелек очракта түләүне рәсмиләштерү өчен  гариза бирү дә җитә. Калган мәгълүматларны Пенсия фонды дәүләт мәгълүмат системалары һәм ведомствоара хезмәттәшлек аша раслый.</w:t>
      </w: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Гаризаны  дәүләт хезмәтләре порталында, Пенсия фонды һәм күпфункцияле үзәкләрнең клиентлар кабул итү офисларында тапшырырга мөмкин.</w:t>
      </w: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Исегезгә төшерәбез, 2023 елның 1 гыйнварыннан балаларга һәм йөкле хатын-кызларга Бердәм пособие кертелә, ул гамәлдәге алты төр ярдәм чарасын берләштерәчәк (бала тууга яисә уллыкка алуга бәйле түләүләр, бала 3 яшькә җиткәнчегә кадәр түләүләр; 3 яшьтән 8 яшькә кадәрге һәм 8 яшьтән 17 яшькә кадәрге балаларга түләүләр). </w:t>
      </w:r>
    </w:p>
    <w:p w:rsidR="009D0E02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>
        <w:rPr>
          <w:rFonts w:eastAsiaTheme="minorHAnsi"/>
          <w:sz w:val="25"/>
          <w:szCs w:val="25"/>
          <w:lang w:val="tt-RU" w:eastAsia="en-US"/>
        </w:rPr>
        <w:t xml:space="preserve">           </w:t>
      </w:r>
      <w:bookmarkStart w:id="0" w:name="_GoBack"/>
      <w:bookmarkEnd w:id="0"/>
      <w:r w:rsidRPr="00CC1F68">
        <w:rPr>
          <w:rFonts w:eastAsiaTheme="minorHAnsi"/>
          <w:sz w:val="25"/>
          <w:szCs w:val="25"/>
          <w:lang w:val="tt-RU" w:eastAsia="en-US"/>
        </w:rPr>
        <w:t>Ата-аналарның керемнәренә карап, пособие күләме дифференциацияләнгән: ул  төбәктә  яшәү минимумының: 50%, 75% яки 100%.ы күләмендә билгеләнә. Хәзер  3 яшьтән 8 яшькә кадәрге һәм 8 яшьтән 17 яшькә кадәрге балалы гаиләләргә пособиеләр әлеге кагыйдәләр буенча түләнә.</w:t>
      </w:r>
    </w:p>
    <w:p w:rsidR="009D0E02" w:rsidRPr="00CC1F68" w:rsidRDefault="009D0E02" w:rsidP="009D0E02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</w:p>
    <w:p w:rsidR="009D0E02" w:rsidRDefault="009D0E02" w:rsidP="009D0E02">
      <w:pPr>
        <w:jc w:val="center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sz w:val="20"/>
          <w:szCs w:val="20"/>
          <w:lang w:val="tt-RU" w:eastAsia="en-US"/>
        </w:rPr>
        <w:t>Россия Пенсия фондының</w:t>
      </w:r>
      <w:r w:rsidRPr="005148C8">
        <w:rPr>
          <w:rFonts w:eastAsiaTheme="minorHAnsi"/>
          <w:sz w:val="20"/>
          <w:szCs w:val="20"/>
          <w:lang w:val="tt-RU" w:eastAsia="en-US"/>
        </w:rPr>
        <w:t xml:space="preserve"> </w:t>
      </w:r>
      <w:hyperlink r:id="rId5" w:history="1">
        <w:r w:rsidRPr="009C6B16">
          <w:rPr>
            <w:i/>
            <w:color w:val="0000FF"/>
            <w:u w:val="single"/>
            <w:lang w:val="tt-RU"/>
          </w:rPr>
          <w:t>www.pfr.gov.ru</w:t>
        </w:r>
      </w:hyperlink>
      <w:r w:rsidRPr="009C6B16">
        <w:rPr>
          <w:lang w:val="tt-RU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сайтындагы</w:t>
      </w:r>
      <w:r w:rsidRPr="005148C8">
        <w:rPr>
          <w:rFonts w:eastAsiaTheme="minorHAnsi"/>
          <w:color w:val="0000FF"/>
          <w:sz w:val="20"/>
          <w:szCs w:val="20"/>
          <w:lang w:val="tt-RU" w:eastAsia="en-US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 xml:space="preserve">гражданинның шәхси кабинеты аша дәүләт хезмәтләреннән, Пенсия фонды сервисларыннан файдаланыгыз! </w:t>
      </w:r>
    </w:p>
    <w:p w:rsidR="009D0E02" w:rsidRPr="0048088E" w:rsidRDefault="009D0E02" w:rsidP="009D0E02">
      <w:pPr>
        <w:jc w:val="center"/>
        <w:rPr>
          <w:rFonts w:eastAsiaTheme="minorHAnsi"/>
          <w:sz w:val="20"/>
          <w:szCs w:val="20"/>
          <w:lang w:val="tt-RU" w:eastAsia="en-US"/>
        </w:rPr>
      </w:pPr>
    </w:p>
    <w:p w:rsidR="009D0E02" w:rsidRPr="0048088E" w:rsidRDefault="009D0E02" w:rsidP="009D0E02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 бүлекчәсенең Контакт –</w:t>
      </w:r>
    </w:p>
    <w:p w:rsidR="009D0E02" w:rsidRPr="0048088E" w:rsidRDefault="009D0E02" w:rsidP="009D0E02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үзәге  8 800 600 00-00</w:t>
      </w:r>
    </w:p>
    <w:p w:rsidR="009D0E02" w:rsidRDefault="009D0E02" w:rsidP="009D0E02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9C6B16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4455341</wp:posOffset>
            </wp:positionH>
            <wp:positionV relativeFrom="paragraph">
              <wp:posOffset>-25499</wp:posOffset>
            </wp:positionV>
            <wp:extent cx="1536173" cy="1536172"/>
            <wp:effectExtent l="0" t="0" r="7620" b="762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E02" w:rsidRPr="0048088E" w:rsidRDefault="009D0E02" w:rsidP="009D0E02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Интернет-ресурслар pfr.gov.ru, sprrt.ru</w:t>
      </w:r>
    </w:p>
    <w:p w:rsidR="009D0E02" w:rsidRPr="009C6B16" w:rsidRDefault="009D0E02" w:rsidP="009D0E02">
      <w:pPr>
        <w:spacing w:before="60" w:after="60" w:line="276" w:lineRule="auto"/>
        <w:rPr>
          <w:sz w:val="22"/>
          <w:szCs w:val="22"/>
          <w:lang w:val="tt-RU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6B16">
        <w:rPr>
          <w:sz w:val="22"/>
          <w:szCs w:val="22"/>
          <w:lang w:val="tt-RU"/>
        </w:rPr>
        <w:t xml:space="preserve">        </w:t>
      </w:r>
      <w:hyperlink r:id="rId8" w:history="1">
        <w:r w:rsidRPr="009C6B16">
          <w:rPr>
            <w:color w:val="0000FF"/>
            <w:sz w:val="22"/>
            <w:szCs w:val="22"/>
            <w:u w:val="single"/>
            <w:lang w:val="tt-RU"/>
          </w:rPr>
          <w:t>www.vk.com/pfr_rt</w:t>
        </w:r>
      </w:hyperlink>
      <w:r w:rsidRPr="009C6B16">
        <w:rPr>
          <w:sz w:val="22"/>
          <w:szCs w:val="22"/>
          <w:lang w:val="tt-RU"/>
        </w:rPr>
        <w:t xml:space="preserve">, </w:t>
      </w:r>
    </w:p>
    <w:p w:rsidR="009D0E02" w:rsidRPr="001E7537" w:rsidRDefault="009D0E02" w:rsidP="009D0E02">
      <w:pPr>
        <w:spacing w:before="60" w:after="60" w:line="276" w:lineRule="auto"/>
        <w:rPr>
          <w:sz w:val="22"/>
          <w:szCs w:val="22"/>
          <w:lang w:val="tt-RU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8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B16">
        <w:rPr>
          <w:sz w:val="22"/>
          <w:szCs w:val="22"/>
          <w:lang w:val="tt-RU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9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7537">
        <w:rPr>
          <w:sz w:val="22"/>
          <w:szCs w:val="22"/>
          <w:lang w:val="tt-RU"/>
        </w:rPr>
        <w:t xml:space="preserve">  </w:t>
      </w:r>
      <w:hyperlink r:id="rId11" w:history="1">
        <w:r w:rsidRPr="001E7537">
          <w:rPr>
            <w:color w:val="0000FF"/>
            <w:sz w:val="22"/>
            <w:szCs w:val="22"/>
            <w:u w:val="single"/>
            <w:lang w:val="tt-RU"/>
          </w:rPr>
          <w:t>www.ok.ru/group/58408636907571</w:t>
        </w:r>
      </w:hyperlink>
      <w:r w:rsidRPr="001E7537">
        <w:rPr>
          <w:sz w:val="22"/>
          <w:szCs w:val="22"/>
          <w:lang w:val="tt-RU"/>
        </w:rPr>
        <w:t xml:space="preserve"> </w:t>
      </w:r>
    </w:p>
    <w:p w:rsidR="00365F84" w:rsidRPr="009D0E02" w:rsidRDefault="009D0E02" w:rsidP="00447737">
      <w:pPr>
        <w:spacing w:before="60" w:after="60" w:line="276" w:lineRule="auto"/>
        <w:jc w:val="both"/>
        <w:rPr>
          <w:lang w:val="tt-RU"/>
        </w:rPr>
      </w:pPr>
      <w:r w:rsidRPr="001E7537">
        <w:rPr>
          <w:color w:val="000000"/>
          <w:sz w:val="22"/>
          <w:szCs w:val="22"/>
          <w:lang w:val="tt-RU"/>
        </w:rPr>
        <w:t xml:space="preserve">        </w:t>
      </w:r>
      <w:hyperlink r:id="rId12" w:history="1">
        <w:r w:rsidRPr="001E7537">
          <w:rPr>
            <w:color w:val="0000FF"/>
            <w:sz w:val="22"/>
            <w:szCs w:val="22"/>
            <w:u w:val="single"/>
            <w:lang w:val="tt-RU"/>
          </w:rPr>
          <w:t>https://t.me/PFRTATARbot</w:t>
        </w:r>
      </w:hyperlink>
      <w:r w:rsidRPr="001E7537">
        <w:rPr>
          <w:color w:val="000000"/>
          <w:sz w:val="22"/>
          <w:szCs w:val="22"/>
          <w:lang w:val="tt-RU"/>
        </w:rPr>
        <w:t xml:space="preserve"> </w:t>
      </w:r>
    </w:p>
    <w:sectPr w:rsidR="00365F84" w:rsidRPr="009D0E02" w:rsidSect="004477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E02"/>
    <w:rsid w:val="0035176B"/>
    <w:rsid w:val="00365F84"/>
    <w:rsid w:val="00447737"/>
    <w:rsid w:val="009D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E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0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pfr_r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t.me/PFRTATAR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ok.ru/group/58408636907571" TargetMode="External"/><Relationship Id="rId5" Type="http://schemas.openxmlformats.org/officeDocument/2006/relationships/hyperlink" Target="http://www.pfr.gov.r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2022-12-13T13:40:00Z</dcterms:created>
  <dcterms:modified xsi:type="dcterms:W3CDTF">2022-12-15T13:27:00Z</dcterms:modified>
</cp:coreProperties>
</file>